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Pr="00FA1939" w:rsidRDefault="00893E6E" w:rsidP="00F31FE7">
      <w:pPr>
        <w:spacing w:line="480" w:lineRule="auto"/>
        <w:rPr>
          <w:rFonts w:ascii="Times New Roman" w:hAnsi="Times New Roman" w:cs="Times New Roman"/>
          <w:strike/>
          <w:sz w:val="24"/>
          <w:szCs w:val="24"/>
        </w:rPr>
      </w:pPr>
    </w:p>
    <w:p w:rsidR="002A7E1D" w:rsidRPr="00FA1939" w:rsidRDefault="002A7E1D" w:rsidP="00F31FE7">
      <w:pPr>
        <w:spacing w:line="480" w:lineRule="auto"/>
        <w:rPr>
          <w:rFonts w:ascii="Times New Roman" w:hAnsi="Times New Roman" w:cs="Times New Roman"/>
          <w:sz w:val="24"/>
          <w:szCs w:val="24"/>
        </w:rPr>
      </w:pPr>
    </w:p>
    <w:p w:rsidR="00657572" w:rsidRPr="00FA1939" w:rsidRDefault="00657572" w:rsidP="00F31FE7">
      <w:pPr>
        <w:spacing w:line="480" w:lineRule="auto"/>
        <w:jc w:val="center"/>
        <w:rPr>
          <w:rFonts w:ascii="Times New Roman" w:hAnsi="Times New Roman" w:cs="Times New Roman"/>
          <w:b/>
          <w:sz w:val="24"/>
          <w:szCs w:val="24"/>
        </w:rPr>
      </w:pPr>
    </w:p>
    <w:p w:rsidR="00FA1939" w:rsidRPr="00FA1939" w:rsidRDefault="00927CA3" w:rsidP="00FA1939">
      <w:pPr>
        <w:spacing w:line="48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Chapter 4 Summary</w:t>
      </w:r>
    </w:p>
    <w:bookmarkEnd w:id="0"/>
    <w:p w:rsidR="00657572" w:rsidRPr="00FA1939" w:rsidRDefault="00657572" w:rsidP="00F31FE7">
      <w:pPr>
        <w:spacing w:line="480" w:lineRule="auto"/>
        <w:jc w:val="center"/>
        <w:rPr>
          <w:rFonts w:ascii="Times New Roman" w:hAnsi="Times New Roman" w:cs="Times New Roman"/>
          <w:b/>
          <w:sz w:val="24"/>
          <w:szCs w:val="24"/>
        </w:rPr>
      </w:pPr>
    </w:p>
    <w:p w:rsidR="00657572" w:rsidRPr="00FA1939" w:rsidRDefault="00657572" w:rsidP="00F31FE7">
      <w:pPr>
        <w:spacing w:line="480" w:lineRule="auto"/>
        <w:jc w:val="center"/>
        <w:rPr>
          <w:rFonts w:ascii="Times New Roman" w:hAnsi="Times New Roman" w:cs="Times New Roman"/>
          <w:b/>
          <w:sz w:val="24"/>
          <w:szCs w:val="24"/>
        </w:rPr>
      </w:pPr>
    </w:p>
    <w:p w:rsidR="00657572" w:rsidRPr="00FA1939" w:rsidRDefault="00927CA3" w:rsidP="00F31FE7">
      <w:pPr>
        <w:spacing w:line="480" w:lineRule="auto"/>
        <w:jc w:val="center"/>
        <w:rPr>
          <w:rFonts w:ascii="Times New Roman" w:hAnsi="Times New Roman" w:cs="Times New Roman"/>
          <w:sz w:val="24"/>
          <w:szCs w:val="24"/>
        </w:rPr>
      </w:pPr>
      <w:r w:rsidRPr="00FA1939">
        <w:rPr>
          <w:rFonts w:ascii="Times New Roman" w:hAnsi="Times New Roman" w:cs="Times New Roman"/>
          <w:sz w:val="24"/>
          <w:szCs w:val="24"/>
        </w:rPr>
        <w:t>Student’s Name</w:t>
      </w:r>
    </w:p>
    <w:p w:rsidR="00FA1939" w:rsidRDefault="00927CA3" w:rsidP="00F31FE7">
      <w:pPr>
        <w:spacing w:line="480" w:lineRule="auto"/>
        <w:jc w:val="center"/>
        <w:rPr>
          <w:rFonts w:ascii="Times New Roman" w:hAnsi="Times New Roman" w:cs="Times New Roman"/>
          <w:sz w:val="24"/>
          <w:szCs w:val="24"/>
        </w:rPr>
      </w:pPr>
      <w:r w:rsidRPr="00FA1939">
        <w:rPr>
          <w:rFonts w:ascii="Times New Roman" w:hAnsi="Times New Roman" w:cs="Times New Roman"/>
          <w:sz w:val="24"/>
          <w:szCs w:val="24"/>
        </w:rPr>
        <w:t>Institution</w:t>
      </w:r>
    </w:p>
    <w:p w:rsidR="00FA1939" w:rsidRPr="00FA1939" w:rsidRDefault="00927CA3" w:rsidP="00FA193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57572" w:rsidRPr="00FA1939" w:rsidRDefault="00927CA3" w:rsidP="00F31FE7">
      <w:pPr>
        <w:spacing w:line="480" w:lineRule="auto"/>
        <w:jc w:val="center"/>
        <w:rPr>
          <w:rFonts w:ascii="Times New Roman" w:hAnsi="Times New Roman" w:cs="Times New Roman"/>
          <w:sz w:val="24"/>
          <w:szCs w:val="24"/>
        </w:rPr>
      </w:pPr>
      <w:r w:rsidRPr="00FA1939">
        <w:rPr>
          <w:rFonts w:ascii="Times New Roman" w:hAnsi="Times New Roman" w:cs="Times New Roman"/>
          <w:sz w:val="24"/>
          <w:szCs w:val="24"/>
        </w:rPr>
        <w:t>Instructor’s Name</w:t>
      </w:r>
    </w:p>
    <w:p w:rsidR="00657572" w:rsidRPr="00FA1939" w:rsidRDefault="00927CA3" w:rsidP="00F31FE7">
      <w:pPr>
        <w:spacing w:line="480" w:lineRule="auto"/>
        <w:jc w:val="center"/>
        <w:rPr>
          <w:rFonts w:ascii="Times New Roman" w:hAnsi="Times New Roman" w:cs="Times New Roman"/>
          <w:sz w:val="24"/>
          <w:szCs w:val="24"/>
        </w:rPr>
      </w:pPr>
      <w:r w:rsidRPr="00FA1939">
        <w:rPr>
          <w:rFonts w:ascii="Times New Roman" w:hAnsi="Times New Roman" w:cs="Times New Roman"/>
          <w:sz w:val="24"/>
          <w:szCs w:val="24"/>
        </w:rPr>
        <w:t>Date</w:t>
      </w:r>
    </w:p>
    <w:p w:rsidR="00657572" w:rsidRPr="00FA1939" w:rsidRDefault="00657572"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2A7E1D" w:rsidRPr="00FA1939" w:rsidRDefault="002A7E1D" w:rsidP="00F31FE7">
      <w:pPr>
        <w:spacing w:line="480" w:lineRule="auto"/>
        <w:rPr>
          <w:rFonts w:ascii="Times New Roman" w:hAnsi="Times New Roman" w:cs="Times New Roman"/>
          <w:sz w:val="24"/>
          <w:szCs w:val="24"/>
        </w:rPr>
      </w:pPr>
    </w:p>
    <w:p w:rsidR="00C25EE2" w:rsidRPr="00FA1939" w:rsidRDefault="00927CA3" w:rsidP="00C25EE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4 Summary</w:t>
      </w:r>
    </w:p>
    <w:p w:rsidR="00400EE8" w:rsidRPr="00FA1939" w:rsidRDefault="00927CA3" w:rsidP="00D651CE">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t>Chapter</w:t>
      </w:r>
      <w:r w:rsidR="00FA1939">
        <w:rPr>
          <w:rFonts w:ascii="Times New Roman" w:hAnsi="Times New Roman" w:cs="Times New Roman"/>
          <w:sz w:val="24"/>
          <w:szCs w:val="24"/>
        </w:rPr>
        <w:t xml:space="preserve"> 4</w:t>
      </w:r>
      <w:r w:rsidRPr="00FA1939">
        <w:rPr>
          <w:rFonts w:ascii="Times New Roman" w:hAnsi="Times New Roman" w:cs="Times New Roman"/>
          <w:sz w:val="24"/>
          <w:szCs w:val="24"/>
        </w:rPr>
        <w:t xml:space="preserve"> is about in-depth mechanisms of neural conduction to understand the role of drug pharmacology,</w:t>
      </w:r>
      <w:r w:rsidRPr="00FA1939">
        <w:rPr>
          <w:rFonts w:ascii="Times New Roman" w:hAnsi="Times New Roman" w:cs="Times New Roman"/>
          <w:sz w:val="24"/>
          <w:szCs w:val="24"/>
        </w:rPr>
        <w:t xml:space="preserve"> neural conduction and synaptic transmission. While </w:t>
      </w:r>
      <w:r w:rsidR="00751FFE">
        <w:rPr>
          <w:rFonts w:ascii="Times New Roman" w:hAnsi="Times New Roman" w:cs="Times New Roman"/>
          <w:sz w:val="24"/>
          <w:szCs w:val="24"/>
        </w:rPr>
        <w:t>sodium channels close it indicate</w:t>
      </w:r>
      <w:r w:rsidRPr="00FA1939">
        <w:rPr>
          <w:rFonts w:ascii="Times New Roman" w:hAnsi="Times New Roman" w:cs="Times New Roman"/>
          <w:sz w:val="24"/>
          <w:szCs w:val="24"/>
        </w:rPr>
        <w:t xml:space="preserve">s the end of </w:t>
      </w:r>
      <w:r w:rsidR="00751FFE">
        <w:rPr>
          <w:rFonts w:ascii="Times New Roman" w:hAnsi="Times New Roman" w:cs="Times New Roman"/>
          <w:sz w:val="24"/>
          <w:szCs w:val="24"/>
        </w:rPr>
        <w:t xml:space="preserve">rising phase where </w:t>
      </w:r>
      <w:r w:rsidRPr="00FA1939">
        <w:rPr>
          <w:rFonts w:ascii="Times New Roman" w:hAnsi="Times New Roman" w:cs="Times New Roman"/>
          <w:sz w:val="24"/>
          <w:szCs w:val="24"/>
        </w:rPr>
        <w:t>the le</w:t>
      </w:r>
      <w:r w:rsidR="00972D1B" w:rsidRPr="00FA1939">
        <w:rPr>
          <w:rFonts w:ascii="Times New Roman" w:hAnsi="Times New Roman" w:cs="Times New Roman"/>
          <w:sz w:val="24"/>
          <w:szCs w:val="24"/>
        </w:rPr>
        <w:t>vel of ions</w:t>
      </w:r>
      <w:r w:rsidR="00B443AD" w:rsidRPr="00FA1939">
        <w:rPr>
          <w:rFonts w:ascii="Times New Roman" w:hAnsi="Times New Roman" w:cs="Times New Roman"/>
          <w:sz w:val="24"/>
          <w:szCs w:val="24"/>
        </w:rPr>
        <w:t xml:space="preserve"> permeating</w:t>
      </w:r>
      <w:r w:rsidR="00972D1B" w:rsidRPr="00FA1939">
        <w:rPr>
          <w:rFonts w:ascii="Times New Roman" w:hAnsi="Times New Roman" w:cs="Times New Roman"/>
          <w:sz w:val="24"/>
          <w:szCs w:val="24"/>
        </w:rPr>
        <w:t xml:space="preserve"> the </w:t>
      </w:r>
      <w:r w:rsidRPr="00FA1939">
        <w:rPr>
          <w:rFonts w:ascii="Times New Roman" w:hAnsi="Times New Roman" w:cs="Times New Roman"/>
          <w:sz w:val="24"/>
          <w:szCs w:val="24"/>
        </w:rPr>
        <w:t xml:space="preserve">membrane </w:t>
      </w:r>
      <w:r w:rsidR="00972D1B" w:rsidRPr="00FA1939">
        <w:rPr>
          <w:rFonts w:ascii="Times New Roman" w:hAnsi="Times New Roman" w:cs="Times New Roman"/>
          <w:sz w:val="24"/>
          <w:szCs w:val="24"/>
        </w:rPr>
        <w:t xml:space="preserve">in action potential phase </w:t>
      </w:r>
      <w:r w:rsidR="00B443AD" w:rsidRPr="00FA1939">
        <w:rPr>
          <w:rFonts w:ascii="Times New Roman" w:hAnsi="Times New Roman" w:cs="Times New Roman"/>
          <w:sz w:val="24"/>
          <w:szCs w:val="24"/>
        </w:rPr>
        <w:t>is small in comparison</w:t>
      </w:r>
      <w:r w:rsidR="00972D1B" w:rsidRPr="00FA1939">
        <w:rPr>
          <w:rFonts w:ascii="Times New Roman" w:hAnsi="Times New Roman" w:cs="Times New Roman"/>
          <w:sz w:val="24"/>
          <w:szCs w:val="24"/>
        </w:rPr>
        <w:t xml:space="preserve"> to </w:t>
      </w:r>
      <w:r w:rsidR="00B443AD" w:rsidRPr="00FA1939">
        <w:rPr>
          <w:rFonts w:ascii="Times New Roman" w:hAnsi="Times New Roman" w:cs="Times New Roman"/>
          <w:sz w:val="24"/>
          <w:szCs w:val="24"/>
        </w:rPr>
        <w:t xml:space="preserve">inside and </w:t>
      </w:r>
      <w:r w:rsidR="00972D1B" w:rsidRPr="00FA1939">
        <w:rPr>
          <w:rFonts w:ascii="Times New Roman" w:hAnsi="Times New Roman" w:cs="Times New Roman"/>
          <w:sz w:val="24"/>
          <w:szCs w:val="24"/>
        </w:rPr>
        <w:t>around the neuron</w:t>
      </w:r>
      <w:r w:rsidRPr="00FA1939">
        <w:rPr>
          <w:rFonts w:ascii="Times New Roman" w:hAnsi="Times New Roman" w:cs="Times New Roman"/>
          <w:sz w:val="24"/>
          <w:szCs w:val="24"/>
        </w:rPr>
        <w:t xml:space="preserve">. On the </w:t>
      </w:r>
      <w:r w:rsidRPr="00FA1939">
        <w:rPr>
          <w:rFonts w:ascii="Times New Roman" w:hAnsi="Times New Roman" w:cs="Times New Roman"/>
          <w:sz w:val="24"/>
          <w:szCs w:val="24"/>
        </w:rPr>
        <w:t>other hand, when sodium channels open, then the potassium channels open, and there is a rising phase. However, sodium channels close during the depolarization phase and potassium channels start to close, causing hyperpolarization (</w:t>
      </w:r>
      <w:r w:rsidR="00FA1939" w:rsidRPr="00FA1939">
        <w:rPr>
          <w:rFonts w:ascii="Times New Roman" w:hAnsi="Times New Roman" w:cs="Times New Roman"/>
          <w:sz w:val="24"/>
          <w:szCs w:val="24"/>
          <w:shd w:val="clear" w:color="auto" w:fill="FFFFFF"/>
        </w:rPr>
        <w:t>Barnes &amp; Pinel, 2018</w:t>
      </w:r>
      <w:r w:rsidRPr="00FA1939">
        <w:rPr>
          <w:rFonts w:ascii="Times New Roman" w:hAnsi="Times New Roman" w:cs="Times New Roman"/>
          <w:sz w:val="24"/>
          <w:szCs w:val="24"/>
        </w:rPr>
        <w:t>). In</w:t>
      </w:r>
      <w:r w:rsidRPr="00FA1939">
        <w:rPr>
          <w:rFonts w:ascii="Times New Roman" w:hAnsi="Times New Roman" w:cs="Times New Roman"/>
          <w:sz w:val="24"/>
          <w:szCs w:val="24"/>
        </w:rPr>
        <w:t xml:space="preserve"> summary, the absolute refractory period is then followed by the relative refractor period, where the rate of stimulation required to fire a neuron returns to baseline. </w:t>
      </w:r>
    </w:p>
    <w:p w:rsidR="00400EE8" w:rsidRPr="00FA1939" w:rsidRDefault="00927CA3" w:rsidP="00400EE8">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t>The showcase of Antidromic conduction and orthodromic conduction results in electrical</w:t>
      </w:r>
      <w:r w:rsidRPr="00FA1939">
        <w:rPr>
          <w:rFonts w:ascii="Times New Roman" w:hAnsi="Times New Roman" w:cs="Times New Roman"/>
          <w:sz w:val="24"/>
          <w:szCs w:val="24"/>
        </w:rPr>
        <w:t xml:space="preserve"> stimulations of axons and terminal buttons. Conduction in myelinated axons and nodes of Ranvier and transmission of action is called Salutatory conduction. </w:t>
      </w:r>
      <w:r w:rsidR="00D651CE" w:rsidRPr="00FA1939">
        <w:rPr>
          <w:rFonts w:ascii="Times New Roman" w:hAnsi="Times New Roman" w:cs="Times New Roman"/>
          <w:sz w:val="24"/>
          <w:szCs w:val="24"/>
        </w:rPr>
        <w:t>In turn, p</w:t>
      </w:r>
      <w:r w:rsidRPr="00FA1939">
        <w:rPr>
          <w:rFonts w:ascii="Times New Roman" w:hAnsi="Times New Roman" w:cs="Times New Roman"/>
          <w:sz w:val="24"/>
          <w:szCs w:val="24"/>
        </w:rPr>
        <w:t xml:space="preserve">ostsynaptic potentials are elicited </w:t>
      </w:r>
      <w:r w:rsidR="00D651CE" w:rsidRPr="00FA1939">
        <w:rPr>
          <w:rFonts w:ascii="Times New Roman" w:hAnsi="Times New Roman" w:cs="Times New Roman"/>
          <w:sz w:val="24"/>
          <w:szCs w:val="24"/>
        </w:rPr>
        <w:t>on the cell body and dendrites.</w:t>
      </w:r>
    </w:p>
    <w:p w:rsidR="00400EE8" w:rsidRPr="00FA1939" w:rsidRDefault="00927CA3" w:rsidP="00400EE8">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t xml:space="preserve">Going further </w:t>
      </w:r>
      <w:r w:rsidRPr="00FA1939">
        <w:rPr>
          <w:rFonts w:ascii="Times New Roman" w:hAnsi="Times New Roman" w:cs="Times New Roman"/>
          <w:sz w:val="24"/>
          <w:szCs w:val="24"/>
        </w:rPr>
        <w:t xml:space="preserve">into the chapter, it is clear that the Hodgkin-Huxley model of mammalian brain explains that the synaptic transmission is </w:t>
      </w:r>
      <w:r w:rsidR="00663F4F">
        <w:rPr>
          <w:rFonts w:ascii="Times New Roman" w:hAnsi="Times New Roman" w:cs="Times New Roman"/>
          <w:sz w:val="24"/>
          <w:szCs w:val="24"/>
        </w:rPr>
        <w:t>a</w:t>
      </w:r>
      <w:r w:rsidRPr="00FA1939">
        <w:rPr>
          <w:rFonts w:ascii="Times New Roman" w:hAnsi="Times New Roman" w:cs="Times New Roman"/>
          <w:sz w:val="24"/>
          <w:szCs w:val="24"/>
        </w:rPr>
        <w:t xml:space="preserve"> chemical transmission of signals among neu</w:t>
      </w:r>
      <w:r w:rsidR="00972D1B" w:rsidRPr="00FA1939">
        <w:rPr>
          <w:rFonts w:ascii="Times New Roman" w:hAnsi="Times New Roman" w:cs="Times New Roman"/>
          <w:sz w:val="24"/>
          <w:szCs w:val="24"/>
        </w:rPr>
        <w:t xml:space="preserve">rons. </w:t>
      </w:r>
      <w:r w:rsidR="00663F4F">
        <w:rPr>
          <w:rFonts w:ascii="Times New Roman" w:hAnsi="Times New Roman" w:cs="Times New Roman"/>
          <w:sz w:val="24"/>
          <w:szCs w:val="24"/>
        </w:rPr>
        <w:t>One of the synapses is the</w:t>
      </w:r>
      <w:r w:rsidR="00972D1B" w:rsidRPr="00FA1939">
        <w:rPr>
          <w:rFonts w:ascii="Times New Roman" w:hAnsi="Times New Roman" w:cs="Times New Roman"/>
          <w:sz w:val="24"/>
          <w:szCs w:val="24"/>
        </w:rPr>
        <w:t xml:space="preserve"> directed synapse specifically </w:t>
      </w:r>
      <w:r w:rsidRPr="00FA1939">
        <w:rPr>
          <w:rFonts w:ascii="Times New Roman" w:hAnsi="Times New Roman" w:cs="Times New Roman"/>
          <w:sz w:val="24"/>
          <w:szCs w:val="24"/>
        </w:rPr>
        <w:t xml:space="preserve">those </w:t>
      </w:r>
      <w:r w:rsidR="00751FFE">
        <w:rPr>
          <w:rFonts w:ascii="Times New Roman" w:hAnsi="Times New Roman" w:cs="Times New Roman"/>
          <w:sz w:val="24"/>
          <w:szCs w:val="24"/>
        </w:rPr>
        <w:t>released by</w:t>
      </w:r>
      <w:r w:rsidR="00972D1B" w:rsidRPr="00FA1939">
        <w:rPr>
          <w:rFonts w:ascii="Times New Roman" w:hAnsi="Times New Roman" w:cs="Times New Roman"/>
          <w:sz w:val="24"/>
          <w:szCs w:val="24"/>
        </w:rPr>
        <w:t xml:space="preserve"> neurotransmitter and </w:t>
      </w:r>
      <w:r w:rsidR="00751FFE">
        <w:rPr>
          <w:rFonts w:ascii="Times New Roman" w:hAnsi="Times New Roman" w:cs="Times New Roman"/>
          <w:sz w:val="24"/>
          <w:szCs w:val="24"/>
        </w:rPr>
        <w:t xml:space="preserve">the second one are </w:t>
      </w:r>
      <w:r w:rsidR="00972D1B" w:rsidRPr="00FA1939">
        <w:rPr>
          <w:rFonts w:ascii="Times New Roman" w:hAnsi="Times New Roman" w:cs="Times New Roman"/>
          <w:sz w:val="24"/>
          <w:szCs w:val="24"/>
        </w:rPr>
        <w:t xml:space="preserve">the non-directed synapses. In directed synapses there </w:t>
      </w:r>
      <w:r w:rsidR="00663F4F">
        <w:rPr>
          <w:rFonts w:ascii="Times New Roman" w:hAnsi="Times New Roman" w:cs="Times New Roman"/>
          <w:sz w:val="24"/>
          <w:szCs w:val="24"/>
        </w:rPr>
        <w:t xml:space="preserve">exist </w:t>
      </w:r>
      <w:r w:rsidR="00972D1B" w:rsidRPr="00FA1939">
        <w:rPr>
          <w:rFonts w:ascii="Times New Roman" w:hAnsi="Times New Roman" w:cs="Times New Roman"/>
          <w:sz w:val="24"/>
          <w:szCs w:val="24"/>
        </w:rPr>
        <w:t>a close distance of neurotransmitter</w:t>
      </w:r>
      <w:r w:rsidR="00835A0E" w:rsidRPr="00FA1939">
        <w:rPr>
          <w:rFonts w:ascii="Times New Roman" w:hAnsi="Times New Roman" w:cs="Times New Roman"/>
          <w:sz w:val="24"/>
          <w:szCs w:val="24"/>
        </w:rPr>
        <w:t xml:space="preserve"> reception w</w:t>
      </w:r>
      <w:r w:rsidRPr="00FA1939">
        <w:rPr>
          <w:rFonts w:ascii="Times New Roman" w:hAnsi="Times New Roman" w:cs="Times New Roman"/>
          <w:sz w:val="24"/>
          <w:szCs w:val="24"/>
        </w:rPr>
        <w:t>h</w:t>
      </w:r>
      <w:r w:rsidR="00835A0E" w:rsidRPr="00FA1939">
        <w:rPr>
          <w:rFonts w:ascii="Times New Roman" w:hAnsi="Times New Roman" w:cs="Times New Roman"/>
          <w:sz w:val="24"/>
          <w:szCs w:val="24"/>
        </w:rPr>
        <w:t xml:space="preserve">ile in non-directed, </w:t>
      </w:r>
      <w:r w:rsidRPr="00FA1939">
        <w:rPr>
          <w:rFonts w:ascii="Times New Roman" w:hAnsi="Times New Roman" w:cs="Times New Roman"/>
          <w:sz w:val="24"/>
          <w:szCs w:val="24"/>
        </w:rPr>
        <w:t>poin</w:t>
      </w:r>
      <w:r w:rsidR="00835A0E" w:rsidRPr="00FA1939">
        <w:rPr>
          <w:rFonts w:ascii="Times New Roman" w:hAnsi="Times New Roman" w:cs="Times New Roman"/>
          <w:sz w:val="24"/>
          <w:szCs w:val="24"/>
        </w:rPr>
        <w:t>t of release is distant from</w:t>
      </w:r>
      <w:r w:rsidRPr="00FA1939">
        <w:rPr>
          <w:rFonts w:ascii="Times New Roman" w:hAnsi="Times New Roman" w:cs="Times New Roman"/>
          <w:sz w:val="24"/>
          <w:szCs w:val="24"/>
        </w:rPr>
        <w:t xml:space="preserve"> point of reception. For that reason, synthesis, packa</w:t>
      </w:r>
      <w:r w:rsidR="00751FFE">
        <w:rPr>
          <w:rFonts w:ascii="Times New Roman" w:hAnsi="Times New Roman" w:cs="Times New Roman"/>
          <w:sz w:val="24"/>
          <w:szCs w:val="24"/>
        </w:rPr>
        <w:t>ging</w:t>
      </w:r>
      <w:r w:rsidRPr="00FA1939">
        <w:rPr>
          <w:rFonts w:ascii="Times New Roman" w:hAnsi="Times New Roman" w:cs="Times New Roman"/>
          <w:sz w:val="24"/>
          <w:szCs w:val="24"/>
        </w:rPr>
        <w:t xml:space="preserve"> and transport of neurotransmitter molecules are fundamental for completing a neural response (</w:t>
      </w:r>
      <w:r w:rsidR="00FA1939" w:rsidRPr="00FA1939">
        <w:rPr>
          <w:rFonts w:ascii="Times New Roman" w:hAnsi="Times New Roman" w:cs="Times New Roman"/>
          <w:sz w:val="24"/>
          <w:szCs w:val="24"/>
          <w:shd w:val="clear" w:color="auto" w:fill="FFFFFF"/>
        </w:rPr>
        <w:t>Barnes &amp; Pinel, 2018</w:t>
      </w:r>
      <w:r w:rsidRPr="00FA1939">
        <w:rPr>
          <w:rFonts w:ascii="Times New Roman" w:hAnsi="Times New Roman" w:cs="Times New Roman"/>
          <w:sz w:val="24"/>
          <w:szCs w:val="24"/>
        </w:rPr>
        <w:t>).</w:t>
      </w:r>
    </w:p>
    <w:p w:rsidR="00400EE8" w:rsidRPr="00FA1939" w:rsidRDefault="00927CA3" w:rsidP="00400EE8">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lastRenderedPageBreak/>
        <w:t>Consequently, the two categories of neurotransmitter molecules are small neurotra</w:t>
      </w:r>
      <w:r w:rsidR="00751FFE">
        <w:rPr>
          <w:rFonts w:ascii="Times New Roman" w:hAnsi="Times New Roman" w:cs="Times New Roman"/>
          <w:sz w:val="24"/>
          <w:szCs w:val="24"/>
        </w:rPr>
        <w:t>nsmitters that are fast-acting amino acids</w:t>
      </w:r>
      <w:r w:rsidRPr="00FA1939">
        <w:rPr>
          <w:rFonts w:ascii="Times New Roman" w:hAnsi="Times New Roman" w:cs="Times New Roman"/>
          <w:sz w:val="24"/>
          <w:szCs w:val="24"/>
        </w:rPr>
        <w:t>. This is mostl</w:t>
      </w:r>
      <w:r w:rsidRPr="00FA1939">
        <w:rPr>
          <w:rFonts w:ascii="Times New Roman" w:hAnsi="Times New Roman" w:cs="Times New Roman"/>
          <w:sz w:val="24"/>
          <w:szCs w:val="24"/>
        </w:rPr>
        <w:t>y at neur</w:t>
      </w:r>
      <w:r w:rsidR="00751FFE">
        <w:rPr>
          <w:rFonts w:ascii="Times New Roman" w:hAnsi="Times New Roman" w:cs="Times New Roman"/>
          <w:sz w:val="24"/>
          <w:szCs w:val="24"/>
        </w:rPr>
        <w:t>omuscular joints and monoamines</w:t>
      </w:r>
      <w:r w:rsidRPr="00FA1939">
        <w:rPr>
          <w:rFonts w:ascii="Times New Roman" w:hAnsi="Times New Roman" w:cs="Times New Roman"/>
          <w:sz w:val="24"/>
          <w:szCs w:val="24"/>
        </w:rPr>
        <w:t xml:space="preserve"> which have </w:t>
      </w:r>
      <w:r w:rsidR="00751FFE">
        <w:rPr>
          <w:rFonts w:ascii="Times New Roman" w:hAnsi="Times New Roman" w:cs="Times New Roman"/>
          <w:sz w:val="24"/>
          <w:szCs w:val="24"/>
        </w:rPr>
        <w:t xml:space="preserve">more diffuse effects and large </w:t>
      </w:r>
      <w:r w:rsidRPr="00FA1939">
        <w:rPr>
          <w:rFonts w:ascii="Times New Roman" w:hAnsi="Times New Roman" w:cs="Times New Roman"/>
          <w:sz w:val="24"/>
          <w:szCs w:val="24"/>
        </w:rPr>
        <w:t>neuropeptides such as p</w:t>
      </w:r>
      <w:r w:rsidR="00751FFE">
        <w:rPr>
          <w:rFonts w:ascii="Times New Roman" w:hAnsi="Times New Roman" w:cs="Times New Roman"/>
          <w:sz w:val="24"/>
          <w:szCs w:val="24"/>
        </w:rPr>
        <w:t>ituitary and brain-gut peptides</w:t>
      </w:r>
      <w:r w:rsidRPr="00FA1939">
        <w:rPr>
          <w:rFonts w:ascii="Times New Roman" w:hAnsi="Times New Roman" w:cs="Times New Roman"/>
          <w:sz w:val="24"/>
          <w:szCs w:val="24"/>
        </w:rPr>
        <w:t xml:space="preserve">. The monoamines are further divided into two groups namely </w:t>
      </w:r>
      <w:r w:rsidR="00FA1939" w:rsidRPr="00FA1939">
        <w:rPr>
          <w:rFonts w:ascii="Times New Roman" w:hAnsi="Times New Roman" w:cs="Times New Roman"/>
          <w:sz w:val="24"/>
          <w:szCs w:val="24"/>
        </w:rPr>
        <w:t>catecholamines and indolamines</w:t>
      </w:r>
      <w:r w:rsidRPr="00FA1939">
        <w:rPr>
          <w:rFonts w:ascii="Times New Roman" w:hAnsi="Times New Roman" w:cs="Times New Roman"/>
          <w:sz w:val="24"/>
          <w:szCs w:val="24"/>
        </w:rPr>
        <w:t>.</w:t>
      </w:r>
    </w:p>
    <w:p w:rsidR="00400EE8" w:rsidRPr="00FA1939" w:rsidRDefault="00927CA3" w:rsidP="00400EE8">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t>Once there has been an unde</w:t>
      </w:r>
      <w:r w:rsidRPr="00FA1939">
        <w:rPr>
          <w:rFonts w:ascii="Times New Roman" w:hAnsi="Times New Roman" w:cs="Times New Roman"/>
          <w:sz w:val="24"/>
          <w:szCs w:val="24"/>
        </w:rPr>
        <w:t xml:space="preserve">rstanding of the types of neurotransmitters, it leads to the need </w:t>
      </w:r>
      <w:r w:rsidR="00751FFE">
        <w:rPr>
          <w:rFonts w:ascii="Times New Roman" w:hAnsi="Times New Roman" w:cs="Times New Roman"/>
          <w:sz w:val="24"/>
          <w:szCs w:val="24"/>
        </w:rPr>
        <w:t>to understand a process called e</w:t>
      </w:r>
      <w:r w:rsidRPr="00FA1939">
        <w:rPr>
          <w:rFonts w:ascii="Times New Roman" w:hAnsi="Times New Roman" w:cs="Times New Roman"/>
          <w:sz w:val="24"/>
          <w:szCs w:val="24"/>
        </w:rPr>
        <w:t>xocytosis, which is the process of neurotransmitter release (</w:t>
      </w:r>
      <w:r w:rsidR="00FA1939" w:rsidRPr="00FA1939">
        <w:rPr>
          <w:rFonts w:ascii="Times New Roman" w:hAnsi="Times New Roman" w:cs="Times New Roman"/>
          <w:sz w:val="24"/>
          <w:szCs w:val="24"/>
          <w:shd w:val="clear" w:color="auto" w:fill="FFFFFF"/>
        </w:rPr>
        <w:t>Barnes &amp; Pinel, 2018</w:t>
      </w:r>
      <w:r w:rsidRPr="00FA1939">
        <w:rPr>
          <w:rFonts w:ascii="Times New Roman" w:hAnsi="Times New Roman" w:cs="Times New Roman"/>
          <w:sz w:val="24"/>
          <w:szCs w:val="24"/>
        </w:rPr>
        <w:t>). The ionotropic receptors and metabotropic receptors determine how the neur</w:t>
      </w:r>
      <w:r w:rsidRPr="00FA1939">
        <w:rPr>
          <w:rFonts w:ascii="Times New Roman" w:hAnsi="Times New Roman" w:cs="Times New Roman"/>
          <w:sz w:val="24"/>
          <w:szCs w:val="24"/>
        </w:rPr>
        <w:t xml:space="preserve">otransmitter binds to a receptor. It is also important to note that metabotropic receptors have a slower and longer-lasting effect than ionotropic receptors. </w:t>
      </w:r>
    </w:p>
    <w:p w:rsidR="00400EE8" w:rsidRPr="00FA1939" w:rsidRDefault="00927CA3" w:rsidP="00B443AD">
      <w:pPr>
        <w:spacing w:after="0" w:line="480" w:lineRule="auto"/>
        <w:ind w:firstLine="720"/>
        <w:contextualSpacing/>
        <w:rPr>
          <w:rFonts w:ascii="Times New Roman" w:hAnsi="Times New Roman" w:cs="Times New Roman"/>
          <w:sz w:val="24"/>
          <w:szCs w:val="24"/>
        </w:rPr>
      </w:pPr>
      <w:r w:rsidRPr="00FA1939">
        <w:rPr>
          <w:rFonts w:ascii="Times New Roman" w:hAnsi="Times New Roman" w:cs="Times New Roman"/>
          <w:sz w:val="24"/>
          <w:szCs w:val="24"/>
        </w:rPr>
        <w:t>Additionally, neurotransmitter has a crucial role in the brain's functions, and they contribute l</w:t>
      </w:r>
      <w:r w:rsidRPr="00FA1939">
        <w:rPr>
          <w:rFonts w:ascii="Times New Roman" w:hAnsi="Times New Roman" w:cs="Times New Roman"/>
          <w:sz w:val="24"/>
          <w:szCs w:val="24"/>
        </w:rPr>
        <w:t>argely to the pathological behaviors of how drugs function (Chen et al., 2019). Drugs ether inhibits or facilitates synaptic transmissions. Those that inhibit neurotransmitters' effects are said to be antagonistic while those</w:t>
      </w:r>
      <w:r w:rsidR="00B443AD" w:rsidRPr="00FA1939">
        <w:rPr>
          <w:rFonts w:ascii="Times New Roman" w:hAnsi="Times New Roman" w:cs="Times New Roman"/>
          <w:sz w:val="24"/>
          <w:szCs w:val="24"/>
        </w:rPr>
        <w:t xml:space="preserve"> that facilitate are agonistic. </w:t>
      </w:r>
      <w:r w:rsidRPr="00FA1939">
        <w:rPr>
          <w:rFonts w:ascii="Times New Roman" w:hAnsi="Times New Roman" w:cs="Times New Roman"/>
          <w:sz w:val="24"/>
          <w:szCs w:val="24"/>
        </w:rPr>
        <w:t>Mainly, a</w:t>
      </w:r>
      <w:r w:rsidR="00FE1AFC" w:rsidRPr="00FA1939">
        <w:rPr>
          <w:rFonts w:ascii="Times New Roman" w:hAnsi="Times New Roman" w:cs="Times New Roman"/>
          <w:sz w:val="24"/>
          <w:szCs w:val="24"/>
        </w:rPr>
        <w:t>gonistic drugs</w:t>
      </w:r>
      <w:r w:rsidR="00835A0E" w:rsidRPr="00FA1939">
        <w:rPr>
          <w:rFonts w:ascii="Times New Roman" w:hAnsi="Times New Roman" w:cs="Times New Roman"/>
          <w:sz w:val="24"/>
          <w:szCs w:val="24"/>
        </w:rPr>
        <w:t xml:space="preserve"> cause a rise in the release and synthesis of neurotransmitter molecules and adher</w:t>
      </w:r>
      <w:r w:rsidR="00FE1AFC" w:rsidRPr="00FA1939">
        <w:rPr>
          <w:rFonts w:ascii="Times New Roman" w:hAnsi="Times New Roman" w:cs="Times New Roman"/>
          <w:sz w:val="24"/>
          <w:szCs w:val="24"/>
        </w:rPr>
        <w:t>enc</w:t>
      </w:r>
      <w:r w:rsidR="00835A0E" w:rsidRPr="00FA1939">
        <w:rPr>
          <w:rFonts w:ascii="Times New Roman" w:hAnsi="Times New Roman" w:cs="Times New Roman"/>
          <w:sz w:val="24"/>
          <w:szCs w:val="24"/>
        </w:rPr>
        <w:t>e</w:t>
      </w:r>
      <w:r w:rsidRPr="00FA1939">
        <w:rPr>
          <w:rFonts w:ascii="Times New Roman" w:hAnsi="Times New Roman" w:cs="Times New Roman"/>
          <w:sz w:val="24"/>
          <w:szCs w:val="24"/>
        </w:rPr>
        <w:t xml:space="preserve"> to postsynaptic receptors</w:t>
      </w:r>
      <w:r w:rsidR="00B443AD" w:rsidRPr="00FA1939">
        <w:rPr>
          <w:rFonts w:ascii="Times New Roman" w:hAnsi="Times New Roman" w:cs="Times New Roman"/>
          <w:sz w:val="24"/>
          <w:szCs w:val="24"/>
        </w:rPr>
        <w:t>, causing</w:t>
      </w:r>
      <w:r w:rsidR="00FE1AFC" w:rsidRPr="00FA1939">
        <w:rPr>
          <w:rFonts w:ascii="Times New Roman" w:hAnsi="Times New Roman" w:cs="Times New Roman"/>
          <w:sz w:val="24"/>
          <w:szCs w:val="24"/>
        </w:rPr>
        <w:t xml:space="preserve"> an </w:t>
      </w:r>
      <w:r w:rsidR="00B443AD" w:rsidRPr="00FA1939">
        <w:rPr>
          <w:rFonts w:ascii="Times New Roman" w:hAnsi="Times New Roman" w:cs="Times New Roman"/>
          <w:sz w:val="24"/>
          <w:szCs w:val="24"/>
        </w:rPr>
        <w:t xml:space="preserve">increase in their </w:t>
      </w:r>
      <w:r w:rsidRPr="00FA1939">
        <w:rPr>
          <w:rFonts w:ascii="Times New Roman" w:hAnsi="Times New Roman" w:cs="Times New Roman"/>
          <w:sz w:val="24"/>
          <w:szCs w:val="24"/>
        </w:rPr>
        <w:t xml:space="preserve">effects, and block the reuptake </w:t>
      </w:r>
      <w:r w:rsidR="00B443AD" w:rsidRPr="00FA1939">
        <w:rPr>
          <w:rFonts w:ascii="Times New Roman" w:hAnsi="Times New Roman" w:cs="Times New Roman"/>
          <w:sz w:val="24"/>
          <w:szCs w:val="24"/>
        </w:rPr>
        <w:t xml:space="preserve">and </w:t>
      </w:r>
      <w:r w:rsidRPr="00FA1939">
        <w:rPr>
          <w:rFonts w:ascii="Times New Roman" w:hAnsi="Times New Roman" w:cs="Times New Roman"/>
          <w:sz w:val="24"/>
          <w:szCs w:val="24"/>
        </w:rPr>
        <w:t>deactivation of neurotransmitters. On the contrary, a</w:t>
      </w:r>
      <w:r w:rsidRPr="00FA1939">
        <w:rPr>
          <w:rFonts w:ascii="Times New Roman" w:hAnsi="Times New Roman" w:cs="Times New Roman"/>
          <w:sz w:val="24"/>
          <w:szCs w:val="24"/>
        </w:rPr>
        <w:t>ntagonistic drugs activate autoreceptors, which inhibit neurotransmitters, destroy synthesizing enzymes and lead to a leak of neurotransmitters molecules from the vesicles.</w:t>
      </w:r>
    </w:p>
    <w:p w:rsidR="00400EE8" w:rsidRPr="00FA1939" w:rsidRDefault="00927CA3" w:rsidP="00400EE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Generally, t</w:t>
      </w:r>
      <w:r w:rsidR="00CB40FE" w:rsidRPr="00FA1939">
        <w:rPr>
          <w:rFonts w:ascii="Times New Roman" w:hAnsi="Times New Roman" w:cs="Times New Roman"/>
          <w:sz w:val="24"/>
          <w:szCs w:val="24"/>
        </w:rPr>
        <w:t>he fund</w:t>
      </w:r>
      <w:r w:rsidR="00D651CE" w:rsidRPr="00FA1939">
        <w:rPr>
          <w:rFonts w:ascii="Times New Roman" w:hAnsi="Times New Roman" w:cs="Times New Roman"/>
          <w:sz w:val="24"/>
          <w:szCs w:val="24"/>
        </w:rPr>
        <w:t>amental goal of this chapter is</w:t>
      </w:r>
      <w:r w:rsidR="00CB40FE" w:rsidRPr="00FA1939">
        <w:rPr>
          <w:rFonts w:ascii="Times New Roman" w:hAnsi="Times New Roman" w:cs="Times New Roman"/>
          <w:sz w:val="24"/>
          <w:szCs w:val="24"/>
        </w:rPr>
        <w:t xml:space="preserve"> to instill a deeper understanding of neural conduction and synaptic transmission. It displays the clinical impact of neurophysiological research. </w:t>
      </w:r>
      <w:r w:rsidR="00D651CE" w:rsidRPr="00FA1939">
        <w:rPr>
          <w:rFonts w:ascii="Times New Roman" w:hAnsi="Times New Roman" w:cs="Times New Roman"/>
          <w:sz w:val="24"/>
          <w:szCs w:val="24"/>
        </w:rPr>
        <w:t>As a result, u</w:t>
      </w:r>
      <w:r w:rsidR="00CB40FE" w:rsidRPr="00FA1939">
        <w:rPr>
          <w:rFonts w:ascii="Times New Roman" w:hAnsi="Times New Roman" w:cs="Times New Roman"/>
          <w:sz w:val="24"/>
          <w:szCs w:val="24"/>
        </w:rPr>
        <w:t xml:space="preserve">nderstanding how drugs alter the functions of </w:t>
      </w:r>
      <w:r w:rsidR="00CB40FE" w:rsidRPr="00FA1939">
        <w:rPr>
          <w:rFonts w:ascii="Times New Roman" w:hAnsi="Times New Roman" w:cs="Times New Roman"/>
          <w:sz w:val="24"/>
          <w:szCs w:val="24"/>
        </w:rPr>
        <w:lastRenderedPageBreak/>
        <w:t>neurotransmitte</w:t>
      </w:r>
      <w:r w:rsidR="00E67E16" w:rsidRPr="00FA1939">
        <w:rPr>
          <w:rFonts w:ascii="Times New Roman" w:hAnsi="Times New Roman" w:cs="Times New Roman"/>
          <w:sz w:val="24"/>
          <w:szCs w:val="24"/>
        </w:rPr>
        <w:t>rs has helped Biopsycholo</w:t>
      </w:r>
      <w:r w:rsidR="00D651CE" w:rsidRPr="00FA1939">
        <w:rPr>
          <w:rFonts w:ascii="Times New Roman" w:hAnsi="Times New Roman" w:cs="Times New Roman"/>
          <w:sz w:val="24"/>
          <w:szCs w:val="24"/>
        </w:rPr>
        <w:t>gists m</w:t>
      </w:r>
      <w:r w:rsidR="00CB40FE" w:rsidRPr="00FA1939">
        <w:rPr>
          <w:rFonts w:ascii="Times New Roman" w:hAnsi="Times New Roman" w:cs="Times New Roman"/>
          <w:sz w:val="24"/>
          <w:szCs w:val="24"/>
        </w:rPr>
        <w:t xml:space="preserve">ake considerable progress in treating and managing various mental illnesses such as Parkinson's disease and schizophrenia. </w:t>
      </w:r>
    </w:p>
    <w:p w:rsidR="00400EE8" w:rsidRPr="00FA1939" w:rsidRDefault="00400EE8" w:rsidP="00B2596F">
      <w:pPr>
        <w:spacing w:after="0" w:line="480" w:lineRule="auto"/>
        <w:ind w:firstLine="720"/>
        <w:contextualSpacing/>
        <w:rPr>
          <w:rFonts w:ascii="Times New Roman" w:hAnsi="Times New Roman" w:cs="Times New Roman"/>
          <w:sz w:val="24"/>
          <w:szCs w:val="24"/>
        </w:rPr>
      </w:pPr>
    </w:p>
    <w:p w:rsidR="00751FFE" w:rsidRDefault="00927CA3">
      <w:pPr>
        <w:rPr>
          <w:rFonts w:ascii="Times New Roman" w:hAnsi="Times New Roman" w:cs="Times New Roman"/>
          <w:b/>
          <w:sz w:val="24"/>
          <w:szCs w:val="24"/>
        </w:rPr>
      </w:pPr>
      <w:r>
        <w:rPr>
          <w:rFonts w:ascii="Times New Roman" w:hAnsi="Times New Roman" w:cs="Times New Roman"/>
          <w:b/>
          <w:sz w:val="24"/>
          <w:szCs w:val="24"/>
        </w:rPr>
        <w:br w:type="page"/>
      </w:r>
    </w:p>
    <w:p w:rsidR="00AE5D02" w:rsidRPr="00FA1939" w:rsidRDefault="00927CA3" w:rsidP="00AE5D02">
      <w:pPr>
        <w:spacing w:after="0" w:line="480" w:lineRule="auto"/>
        <w:contextualSpacing/>
        <w:jc w:val="center"/>
        <w:rPr>
          <w:rFonts w:ascii="Times New Roman" w:hAnsi="Times New Roman" w:cs="Times New Roman"/>
          <w:b/>
          <w:sz w:val="24"/>
          <w:szCs w:val="24"/>
        </w:rPr>
      </w:pPr>
      <w:r w:rsidRPr="00FA1939">
        <w:rPr>
          <w:rFonts w:ascii="Times New Roman" w:hAnsi="Times New Roman" w:cs="Times New Roman"/>
          <w:b/>
          <w:sz w:val="24"/>
          <w:szCs w:val="24"/>
        </w:rPr>
        <w:lastRenderedPageBreak/>
        <w:t>Reference</w:t>
      </w:r>
    </w:p>
    <w:p w:rsidR="002A7E1D" w:rsidRPr="00FA1939" w:rsidRDefault="00927CA3" w:rsidP="00F31FE7">
      <w:pPr>
        <w:spacing w:line="480" w:lineRule="auto"/>
        <w:rPr>
          <w:rFonts w:ascii="Times New Roman" w:hAnsi="Times New Roman" w:cs="Times New Roman"/>
          <w:sz w:val="24"/>
          <w:szCs w:val="24"/>
        </w:rPr>
      </w:pPr>
      <w:r w:rsidRPr="00FA1939">
        <w:rPr>
          <w:rFonts w:ascii="Times New Roman" w:hAnsi="Times New Roman" w:cs="Times New Roman"/>
          <w:sz w:val="24"/>
          <w:szCs w:val="24"/>
          <w:shd w:val="clear" w:color="auto" w:fill="FFFFFF"/>
        </w:rPr>
        <w:t>Barnes, S. J., &amp; Pinel, J. P. (2018). </w:t>
      </w:r>
      <w:r w:rsidRPr="00FA1939">
        <w:rPr>
          <w:rFonts w:ascii="Times New Roman" w:hAnsi="Times New Roman" w:cs="Times New Roman"/>
          <w:i/>
          <w:iCs/>
          <w:sz w:val="24"/>
          <w:szCs w:val="24"/>
          <w:shd w:val="clear" w:color="auto" w:fill="FFFFFF"/>
        </w:rPr>
        <w:t>Biopsychology</w:t>
      </w:r>
      <w:r w:rsidRPr="00FA1939">
        <w:rPr>
          <w:rFonts w:ascii="Times New Roman" w:hAnsi="Times New Roman" w:cs="Times New Roman"/>
          <w:sz w:val="24"/>
          <w:szCs w:val="24"/>
          <w:shd w:val="clear" w:color="auto" w:fill="FFFFFF"/>
        </w:rPr>
        <w:t>. Pearson.</w:t>
      </w:r>
    </w:p>
    <w:sectPr w:rsidR="002A7E1D" w:rsidRPr="00FA1939" w:rsidSect="002A7E1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CA3" w:rsidRDefault="00927CA3">
      <w:pPr>
        <w:spacing w:after="0" w:line="240" w:lineRule="auto"/>
      </w:pPr>
      <w:r>
        <w:separator/>
      </w:r>
    </w:p>
  </w:endnote>
  <w:endnote w:type="continuationSeparator" w:id="0">
    <w:p w:rsidR="00927CA3" w:rsidRDefault="0092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CA3" w:rsidRDefault="00927CA3">
      <w:pPr>
        <w:spacing w:after="0" w:line="240" w:lineRule="auto"/>
      </w:pPr>
      <w:r>
        <w:separator/>
      </w:r>
    </w:p>
  </w:footnote>
  <w:footnote w:type="continuationSeparator" w:id="0">
    <w:p w:rsidR="00927CA3" w:rsidRDefault="00927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963110"/>
      <w:docPartObj>
        <w:docPartGallery w:val="Page Numbers (Top of Page)"/>
        <w:docPartUnique/>
      </w:docPartObj>
    </w:sdtPr>
    <w:sdtEndPr>
      <w:rPr>
        <w:rFonts w:ascii="Times New Roman" w:hAnsi="Times New Roman" w:cs="Times New Roman"/>
        <w:sz w:val="24"/>
        <w:szCs w:val="24"/>
      </w:rPr>
    </w:sdtEndPr>
    <w:sdtContent>
      <w:p w:rsidR="002A7E1D" w:rsidRPr="002A7E1D" w:rsidRDefault="00927CA3" w:rsidP="002A7E1D">
        <w:pPr>
          <w:pStyle w:val="Header"/>
          <w:ind w:left="4680" w:firstLine="4680"/>
          <w:rPr>
            <w:rFonts w:ascii="Times New Roman" w:hAnsi="Times New Roman" w:cs="Times New Roman"/>
            <w:sz w:val="24"/>
            <w:szCs w:val="24"/>
          </w:rPr>
        </w:pPr>
        <w:r w:rsidRPr="002A7E1D">
          <w:rPr>
            <w:rFonts w:ascii="Times New Roman" w:hAnsi="Times New Roman" w:cs="Times New Roman"/>
            <w:sz w:val="24"/>
            <w:szCs w:val="24"/>
          </w:rPr>
          <w:fldChar w:fldCharType="begin"/>
        </w:r>
        <w:r w:rsidRPr="002A7E1D">
          <w:rPr>
            <w:rFonts w:ascii="Times New Roman" w:hAnsi="Times New Roman" w:cs="Times New Roman"/>
            <w:sz w:val="24"/>
            <w:szCs w:val="24"/>
          </w:rPr>
          <w:instrText xml:space="preserve"> PAGE   \* MERGEFORMAT </w:instrText>
        </w:r>
        <w:r w:rsidRPr="002A7E1D">
          <w:rPr>
            <w:rFonts w:ascii="Times New Roman" w:hAnsi="Times New Roman" w:cs="Times New Roman"/>
            <w:sz w:val="24"/>
            <w:szCs w:val="24"/>
          </w:rPr>
          <w:fldChar w:fldCharType="separate"/>
        </w:r>
        <w:r w:rsidR="00974DD7">
          <w:rPr>
            <w:rFonts w:ascii="Times New Roman" w:hAnsi="Times New Roman" w:cs="Times New Roman"/>
            <w:noProof/>
            <w:sz w:val="24"/>
            <w:szCs w:val="24"/>
          </w:rPr>
          <w:t>5</w:t>
        </w:r>
        <w:r w:rsidRPr="002A7E1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306336"/>
      <w:docPartObj>
        <w:docPartGallery w:val="Page Numbers (Top of Page)"/>
        <w:docPartUnique/>
      </w:docPartObj>
    </w:sdtPr>
    <w:sdtEndPr>
      <w:rPr>
        <w:rFonts w:ascii="Times New Roman" w:hAnsi="Times New Roman" w:cs="Times New Roman"/>
        <w:noProof/>
        <w:sz w:val="24"/>
        <w:szCs w:val="24"/>
      </w:rPr>
    </w:sdtEndPr>
    <w:sdtContent>
      <w:p w:rsidR="002A7E1D" w:rsidRPr="002A7E1D" w:rsidRDefault="00927CA3" w:rsidP="002A7E1D">
        <w:pPr>
          <w:pStyle w:val="Header"/>
          <w:jc w:val="right"/>
          <w:rPr>
            <w:rFonts w:ascii="Times New Roman" w:hAnsi="Times New Roman" w:cs="Times New Roman"/>
            <w:sz w:val="24"/>
            <w:szCs w:val="24"/>
          </w:rPr>
        </w:pPr>
        <w:r w:rsidRPr="002A7E1D">
          <w:rPr>
            <w:rFonts w:ascii="Times New Roman" w:hAnsi="Times New Roman" w:cs="Times New Roman"/>
            <w:sz w:val="24"/>
            <w:szCs w:val="24"/>
          </w:rPr>
          <w:fldChar w:fldCharType="begin"/>
        </w:r>
        <w:r w:rsidRPr="002A7E1D">
          <w:rPr>
            <w:rFonts w:ascii="Times New Roman" w:hAnsi="Times New Roman" w:cs="Times New Roman"/>
            <w:sz w:val="24"/>
            <w:szCs w:val="24"/>
          </w:rPr>
          <w:instrText xml:space="preserve"> PAGE   \* MERGEFORMAT </w:instrText>
        </w:r>
        <w:r w:rsidRPr="002A7E1D">
          <w:rPr>
            <w:rFonts w:ascii="Times New Roman" w:hAnsi="Times New Roman" w:cs="Times New Roman"/>
            <w:sz w:val="24"/>
            <w:szCs w:val="24"/>
          </w:rPr>
          <w:fldChar w:fldCharType="separate"/>
        </w:r>
        <w:r w:rsidR="00974DD7">
          <w:rPr>
            <w:rFonts w:ascii="Times New Roman" w:hAnsi="Times New Roman" w:cs="Times New Roman"/>
            <w:noProof/>
            <w:sz w:val="24"/>
            <w:szCs w:val="24"/>
          </w:rPr>
          <w:t>1</w:t>
        </w:r>
        <w:r w:rsidRPr="002A7E1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45"/>
    <w:rsid w:val="00102CE1"/>
    <w:rsid w:val="00131D69"/>
    <w:rsid w:val="00133ADC"/>
    <w:rsid w:val="002818AD"/>
    <w:rsid w:val="002A7E1D"/>
    <w:rsid w:val="002C18E3"/>
    <w:rsid w:val="002C6E96"/>
    <w:rsid w:val="002E6EF7"/>
    <w:rsid w:val="00350D45"/>
    <w:rsid w:val="003E2911"/>
    <w:rsid w:val="00400EE8"/>
    <w:rsid w:val="0042683B"/>
    <w:rsid w:val="00465493"/>
    <w:rsid w:val="0049404C"/>
    <w:rsid w:val="004A1098"/>
    <w:rsid w:val="0053551D"/>
    <w:rsid w:val="006124C0"/>
    <w:rsid w:val="00657572"/>
    <w:rsid w:val="00663F4F"/>
    <w:rsid w:val="00682B32"/>
    <w:rsid w:val="00714A4F"/>
    <w:rsid w:val="00751FFE"/>
    <w:rsid w:val="007626E8"/>
    <w:rsid w:val="007A5FCB"/>
    <w:rsid w:val="007D7E72"/>
    <w:rsid w:val="00801CFF"/>
    <w:rsid w:val="00814A46"/>
    <w:rsid w:val="00835A0E"/>
    <w:rsid w:val="00880217"/>
    <w:rsid w:val="00893E6E"/>
    <w:rsid w:val="008C3C7C"/>
    <w:rsid w:val="00927CA3"/>
    <w:rsid w:val="00972D1B"/>
    <w:rsid w:val="00974DD7"/>
    <w:rsid w:val="009B229A"/>
    <w:rsid w:val="009B7ECF"/>
    <w:rsid w:val="00A05601"/>
    <w:rsid w:val="00A23420"/>
    <w:rsid w:val="00A52383"/>
    <w:rsid w:val="00A57ABC"/>
    <w:rsid w:val="00AA7FA7"/>
    <w:rsid w:val="00AE5D02"/>
    <w:rsid w:val="00AF4D8C"/>
    <w:rsid w:val="00B2596F"/>
    <w:rsid w:val="00B443AD"/>
    <w:rsid w:val="00B623C0"/>
    <w:rsid w:val="00B9018E"/>
    <w:rsid w:val="00C0272E"/>
    <w:rsid w:val="00C25EE2"/>
    <w:rsid w:val="00C63D20"/>
    <w:rsid w:val="00C667A1"/>
    <w:rsid w:val="00C86E15"/>
    <w:rsid w:val="00CB40FE"/>
    <w:rsid w:val="00D651CE"/>
    <w:rsid w:val="00D92602"/>
    <w:rsid w:val="00DE0967"/>
    <w:rsid w:val="00E158B8"/>
    <w:rsid w:val="00E67E16"/>
    <w:rsid w:val="00E77154"/>
    <w:rsid w:val="00EF376B"/>
    <w:rsid w:val="00F140B1"/>
    <w:rsid w:val="00F31FE7"/>
    <w:rsid w:val="00F33476"/>
    <w:rsid w:val="00FA1939"/>
    <w:rsid w:val="00FE1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4DDE7-BD61-49EB-91BB-51214BC75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E1D"/>
  </w:style>
  <w:style w:type="paragraph" w:styleId="Footer">
    <w:name w:val="footer"/>
    <w:basedOn w:val="Normal"/>
    <w:link w:val="FooterChar"/>
    <w:uiPriority w:val="99"/>
    <w:unhideWhenUsed/>
    <w:rsid w:val="002A7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E1D"/>
  </w:style>
  <w:style w:type="character" w:styleId="Hyperlink">
    <w:name w:val="Hyperlink"/>
    <w:basedOn w:val="DefaultParagraphFont"/>
    <w:uiPriority w:val="99"/>
    <w:unhideWhenUsed/>
    <w:rsid w:val="00A523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cp:revision>
  <dcterms:created xsi:type="dcterms:W3CDTF">2020-09-24T12:23:00Z</dcterms:created>
  <dcterms:modified xsi:type="dcterms:W3CDTF">2020-09-24T12:23:00Z</dcterms:modified>
</cp:coreProperties>
</file>